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6451B" w14:textId="166DF06D" w:rsidR="00DD67CE" w:rsidRPr="00101A92" w:rsidRDefault="00CE515C" w:rsidP="00CE515C">
      <w:pPr>
        <w:tabs>
          <w:tab w:val="left" w:pos="2204"/>
          <w:tab w:val="center" w:pos="7568"/>
        </w:tabs>
        <w:rPr>
          <w:b/>
          <w:bCs/>
          <w:color w:val="4472C4" w:themeColor="accent1"/>
          <w:sz w:val="28"/>
          <w:szCs w:val="28"/>
          <w:u w:val="single"/>
        </w:rPr>
      </w:pPr>
      <w:r w:rsidRPr="00F46DB7">
        <w:rPr>
          <w:b/>
          <w:bCs/>
          <w:noProof/>
          <w:color w:val="4472C4" w:themeColor="accent1"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52084A07" wp14:editId="2ED1F283">
            <wp:simplePos x="0" y="0"/>
            <wp:positionH relativeFrom="margin">
              <wp:posOffset>8325043</wp:posOffset>
            </wp:positionH>
            <wp:positionV relativeFrom="margin">
              <wp:posOffset>-190831</wp:posOffset>
            </wp:positionV>
            <wp:extent cx="669925" cy="588010"/>
            <wp:effectExtent l="0" t="0" r="0" b="2540"/>
            <wp:wrapSquare wrapText="bothSides"/>
            <wp:docPr id="970308357" name="Image 1" descr="Une image contenant texte, outi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texte, outil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46DB7">
        <w:rPr>
          <w:b/>
          <w:bCs/>
          <w:color w:val="4472C4" w:themeColor="accent1"/>
          <w:sz w:val="28"/>
          <w:szCs w:val="28"/>
        </w:rPr>
        <w:tab/>
      </w:r>
      <w:r w:rsidRPr="00F46DB7">
        <w:rPr>
          <w:b/>
          <w:bCs/>
          <w:color w:val="4472C4" w:themeColor="accent1"/>
          <w:sz w:val="28"/>
          <w:szCs w:val="28"/>
        </w:rPr>
        <w:tab/>
      </w:r>
      <w:r w:rsidR="00DD67CE" w:rsidRPr="00101A92">
        <w:rPr>
          <w:b/>
          <w:bCs/>
          <w:color w:val="4472C4" w:themeColor="accent1"/>
          <w:sz w:val="28"/>
          <w:szCs w:val="28"/>
          <w:u w:val="single"/>
        </w:rPr>
        <w:t>Annexe 1 à l’Acte d’Engagement - Tableau de décomposition horaire – Mission CT</w:t>
      </w:r>
      <w:r w:rsidR="00D05DE2">
        <w:rPr>
          <w:b/>
          <w:bCs/>
          <w:color w:val="4472C4" w:themeColor="accent1"/>
          <w:sz w:val="28"/>
          <w:szCs w:val="28"/>
          <w:u w:val="single"/>
        </w:rPr>
        <w:t xml:space="preserve"> </w:t>
      </w:r>
    </w:p>
    <w:tbl>
      <w:tblPr>
        <w:tblpPr w:leftFromText="141" w:rightFromText="141" w:vertAnchor="page" w:horzAnchor="margin" w:tblpY="1798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  <w:gridCol w:w="1701"/>
        <w:gridCol w:w="1559"/>
        <w:gridCol w:w="1418"/>
        <w:gridCol w:w="1275"/>
      </w:tblGrid>
      <w:tr w:rsidR="009A7C62" w:rsidRPr="00DD67CE" w14:paraId="0720D6FD" w14:textId="77777777" w:rsidTr="00101A92">
        <w:trPr>
          <w:trHeight w:val="622"/>
        </w:trPr>
        <w:tc>
          <w:tcPr>
            <w:tcW w:w="9351" w:type="dxa"/>
            <w:shd w:val="clear" w:color="auto" w:fill="B4C6E7"/>
            <w:vAlign w:val="center"/>
          </w:tcPr>
          <w:p w14:paraId="3F037592" w14:textId="6C73196A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  <w:r w:rsidRPr="00DD67CE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 xml:space="preserve">Phase </w:t>
            </w:r>
            <w:r w:rsidR="002D605B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1701" w:type="dxa"/>
            <w:shd w:val="clear" w:color="auto" w:fill="B4C6E7"/>
            <w:vAlign w:val="center"/>
          </w:tcPr>
          <w:p w14:paraId="02C22EC5" w14:textId="4FE06F4C" w:rsidR="00606A23" w:rsidRPr="00DD67CE" w:rsidRDefault="009A7C62" w:rsidP="004208A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Technicien</w:t>
            </w:r>
            <w:r w:rsidR="00BA3C3B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 xml:space="preserve"> en heures</w:t>
            </w:r>
          </w:p>
        </w:tc>
        <w:tc>
          <w:tcPr>
            <w:tcW w:w="1559" w:type="dxa"/>
            <w:shd w:val="clear" w:color="auto" w:fill="B4C6E7"/>
            <w:vAlign w:val="center"/>
          </w:tcPr>
          <w:p w14:paraId="642438C6" w14:textId="77777777" w:rsidR="009A7C62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Ingénieur</w:t>
            </w:r>
          </w:p>
          <w:p w14:paraId="6E88EF0A" w14:textId="28A4C73D" w:rsidR="00BA3C3B" w:rsidRPr="00BA3C3B" w:rsidRDefault="004208AB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z w:val="20"/>
                <w:szCs w:val="20"/>
                <w:lang w:eastAsia="fr-FR"/>
              </w:rPr>
            </w:pPr>
            <w:proofErr w:type="gramStart"/>
            <w:r>
              <w:rPr>
                <w:rFonts w:ascii="Arial (W1)" w:eastAsia="Times New Roman" w:hAnsi="Arial (W1)" w:cs="Arial"/>
                <w:b/>
                <w:sz w:val="20"/>
                <w:szCs w:val="20"/>
                <w:lang w:eastAsia="fr-FR"/>
              </w:rPr>
              <w:t>e</w:t>
            </w:r>
            <w:r w:rsidR="00BA3C3B">
              <w:rPr>
                <w:rFonts w:ascii="Arial (W1)" w:eastAsia="Times New Roman" w:hAnsi="Arial (W1)" w:cs="Arial"/>
                <w:b/>
                <w:sz w:val="20"/>
                <w:szCs w:val="20"/>
                <w:lang w:eastAsia="fr-FR"/>
              </w:rPr>
              <w:t>n</w:t>
            </w:r>
            <w:proofErr w:type="gramEnd"/>
            <w:r w:rsidR="00BA3C3B">
              <w:rPr>
                <w:rFonts w:ascii="Arial (W1)" w:eastAsia="Times New Roman" w:hAnsi="Arial (W1)" w:cs="Arial"/>
                <w:b/>
                <w:sz w:val="20"/>
                <w:szCs w:val="20"/>
                <w:lang w:eastAsia="fr-FR"/>
              </w:rPr>
              <w:t xml:space="preserve"> heures</w:t>
            </w:r>
          </w:p>
        </w:tc>
        <w:tc>
          <w:tcPr>
            <w:tcW w:w="1418" w:type="dxa"/>
            <w:shd w:val="clear" w:color="auto" w:fill="B4C6E7"/>
            <w:vAlign w:val="center"/>
          </w:tcPr>
          <w:p w14:paraId="16474AAC" w14:textId="53E61B39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Spécialiste</w:t>
            </w:r>
            <w:r w:rsidR="004208AB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 xml:space="preserve"> en heures</w:t>
            </w:r>
          </w:p>
        </w:tc>
        <w:tc>
          <w:tcPr>
            <w:tcW w:w="1275" w:type="dxa"/>
            <w:shd w:val="clear" w:color="auto" w:fill="B4C6E7"/>
            <w:vAlign w:val="center"/>
          </w:tcPr>
          <w:p w14:paraId="05CF2E3C" w14:textId="77777777" w:rsidR="009A7C62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Total</w:t>
            </w:r>
          </w:p>
          <w:p w14:paraId="48087297" w14:textId="3EF5D3AB" w:rsidR="004208AB" w:rsidRPr="00DD67CE" w:rsidRDefault="004208AB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en</w:t>
            </w:r>
            <w:proofErr w:type="gram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 xml:space="preserve"> heures</w:t>
            </w:r>
          </w:p>
        </w:tc>
      </w:tr>
      <w:tr w:rsidR="009A7C62" w:rsidRPr="00DD67CE" w14:paraId="4C4D9148" w14:textId="77777777" w:rsidTr="00101A92">
        <w:trPr>
          <w:trHeight w:val="567"/>
        </w:trPr>
        <w:tc>
          <w:tcPr>
            <w:tcW w:w="9351" w:type="dxa"/>
            <w:shd w:val="clear" w:color="auto" w:fill="D9E2F3" w:themeFill="accent1" w:themeFillTint="33"/>
            <w:vAlign w:val="center"/>
          </w:tcPr>
          <w:p w14:paraId="11E44A01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  <w:r w:rsidRPr="00DD67CE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 xml:space="preserve">Phase 1 (a) : </w:t>
            </w:r>
            <w:r w:rsidRPr="00DD67CE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Contrôle des documents de conception avec remise des avis sur 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DIA/</w:t>
            </w:r>
            <w:r w:rsidRPr="00DD67CE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APS/APD</w:t>
            </w:r>
          </w:p>
        </w:tc>
        <w:tc>
          <w:tcPr>
            <w:tcW w:w="1701" w:type="dxa"/>
            <w:vAlign w:val="center"/>
          </w:tcPr>
          <w:p w14:paraId="7DF7D4A3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  <w:p w14:paraId="27A56DF9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vAlign w:val="center"/>
          </w:tcPr>
          <w:p w14:paraId="1078AD92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  <w:vAlign w:val="center"/>
          </w:tcPr>
          <w:p w14:paraId="00A771CA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275" w:type="dxa"/>
            <w:vAlign w:val="center"/>
          </w:tcPr>
          <w:p w14:paraId="32C50B41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9A7C62" w:rsidRPr="00DD67CE" w14:paraId="11A60E65" w14:textId="77777777" w:rsidTr="00101A92">
        <w:trPr>
          <w:trHeight w:val="567"/>
        </w:trPr>
        <w:tc>
          <w:tcPr>
            <w:tcW w:w="9351" w:type="dxa"/>
            <w:shd w:val="clear" w:color="auto" w:fill="D9E2F3" w:themeFill="accent1" w:themeFillTint="33"/>
            <w:vAlign w:val="center"/>
          </w:tcPr>
          <w:p w14:paraId="56CB663D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  <w:r w:rsidRPr="00DD67CE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 xml:space="preserve">Phase 1 (b) : </w:t>
            </w:r>
            <w:r w:rsidRPr="00DD67CE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Contrôle des documents de conception avec remise des avis sur PRO et DCE (RICT)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-tranche ferme </w:t>
            </w:r>
          </w:p>
        </w:tc>
        <w:tc>
          <w:tcPr>
            <w:tcW w:w="1701" w:type="dxa"/>
            <w:vAlign w:val="center"/>
          </w:tcPr>
          <w:p w14:paraId="541E03AE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  <w:p w14:paraId="1E801C08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vAlign w:val="center"/>
          </w:tcPr>
          <w:p w14:paraId="33C00F03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  <w:vAlign w:val="center"/>
          </w:tcPr>
          <w:p w14:paraId="6A0CB117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275" w:type="dxa"/>
            <w:vAlign w:val="center"/>
          </w:tcPr>
          <w:p w14:paraId="03F2B8BE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9A7C62" w:rsidRPr="00DD67CE" w14:paraId="15E48D23" w14:textId="77777777" w:rsidTr="00101A92">
        <w:trPr>
          <w:trHeight w:val="567"/>
        </w:trPr>
        <w:tc>
          <w:tcPr>
            <w:tcW w:w="9351" w:type="dxa"/>
            <w:shd w:val="clear" w:color="auto" w:fill="D9E2F3" w:themeFill="accent1" w:themeFillTint="33"/>
            <w:vAlign w:val="center"/>
          </w:tcPr>
          <w:p w14:paraId="2A82E31A" w14:textId="2B58D894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  <w:r w:rsidRPr="00DD67CE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Phase 1 (c) : Contrôle</w:t>
            </w:r>
            <w:r w:rsidRPr="00DD67CE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des éventuelles propositions/variantes des entreprises dans le cadre de mise au point des marchés de travaux avec remise des avis correspondants)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-tranche ferme</w:t>
            </w:r>
          </w:p>
        </w:tc>
        <w:tc>
          <w:tcPr>
            <w:tcW w:w="1701" w:type="dxa"/>
            <w:vAlign w:val="center"/>
          </w:tcPr>
          <w:p w14:paraId="7A4F2EF0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vAlign w:val="center"/>
          </w:tcPr>
          <w:p w14:paraId="4AC8ACDD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  <w:vAlign w:val="center"/>
          </w:tcPr>
          <w:p w14:paraId="0F9C87E9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275" w:type="dxa"/>
            <w:vAlign w:val="center"/>
          </w:tcPr>
          <w:p w14:paraId="03169F29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9A7C62" w:rsidRPr="00DD67CE" w14:paraId="19D86D9B" w14:textId="77777777" w:rsidTr="00101A92">
        <w:trPr>
          <w:trHeight w:val="567"/>
        </w:trPr>
        <w:tc>
          <w:tcPr>
            <w:tcW w:w="9351" w:type="dxa"/>
            <w:shd w:val="clear" w:color="auto" w:fill="D9E2F3" w:themeFill="accent1" w:themeFillTint="33"/>
            <w:vAlign w:val="center"/>
          </w:tcPr>
          <w:p w14:paraId="7C0735C1" w14:textId="6075F195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  <w:r w:rsidRPr="00DD67CE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 xml:space="preserve">Phase 2 : </w:t>
            </w:r>
            <w:r w:rsidRPr="00DD67CE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Contrôle des documents d’exécution avec remise des avis correspondants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) -tranche ferme</w:t>
            </w:r>
          </w:p>
        </w:tc>
        <w:tc>
          <w:tcPr>
            <w:tcW w:w="1701" w:type="dxa"/>
            <w:vAlign w:val="center"/>
          </w:tcPr>
          <w:p w14:paraId="3BA62D3E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vAlign w:val="center"/>
          </w:tcPr>
          <w:p w14:paraId="71226E60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  <w:vAlign w:val="center"/>
          </w:tcPr>
          <w:p w14:paraId="50F14452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275" w:type="dxa"/>
            <w:vAlign w:val="center"/>
          </w:tcPr>
          <w:p w14:paraId="52D6E9E9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9A7C62" w:rsidRPr="00DD67CE" w14:paraId="168B5DDA" w14:textId="77777777" w:rsidTr="00101A92">
        <w:trPr>
          <w:trHeight w:val="567"/>
        </w:trPr>
        <w:tc>
          <w:tcPr>
            <w:tcW w:w="9351" w:type="dxa"/>
            <w:shd w:val="clear" w:color="auto" w:fill="D9E2F3" w:themeFill="accent1" w:themeFillTint="33"/>
            <w:vAlign w:val="center"/>
          </w:tcPr>
          <w:p w14:paraId="1EF1A49C" w14:textId="387D46FE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DD67CE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 xml:space="preserve">Phase 3 : </w:t>
            </w:r>
            <w:r w:rsidRPr="00DD67CE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Contrôle sur chantier de la réalisation des ouvrages, des documents et éléments d’équipement soumis au contrôle et remise des avis correspondants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) -tranche ferme</w:t>
            </w:r>
          </w:p>
        </w:tc>
        <w:tc>
          <w:tcPr>
            <w:tcW w:w="1701" w:type="dxa"/>
            <w:vAlign w:val="center"/>
          </w:tcPr>
          <w:p w14:paraId="3744AB38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vAlign w:val="center"/>
          </w:tcPr>
          <w:p w14:paraId="6069662C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  <w:vAlign w:val="center"/>
          </w:tcPr>
          <w:p w14:paraId="4681963A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275" w:type="dxa"/>
            <w:vAlign w:val="center"/>
          </w:tcPr>
          <w:p w14:paraId="746D0CA7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9A7C62" w:rsidRPr="00DD67CE" w14:paraId="01CA3615" w14:textId="77777777" w:rsidTr="00101A92">
        <w:trPr>
          <w:trHeight w:val="567"/>
        </w:trPr>
        <w:tc>
          <w:tcPr>
            <w:tcW w:w="9351" w:type="dxa"/>
            <w:shd w:val="clear" w:color="auto" w:fill="D9E2F3" w:themeFill="accent1" w:themeFillTint="33"/>
            <w:vAlign w:val="center"/>
          </w:tcPr>
          <w:p w14:paraId="7B9C3F58" w14:textId="1F749F58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DD67CE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 xml:space="preserve">Phase 4 : </w:t>
            </w:r>
            <w:r w:rsidRPr="00DD67CE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Vérifications finales et remise du RFCT sans réserve avant </w:t>
            </w:r>
            <w:proofErr w:type="gramStart"/>
            <w:r w:rsidRPr="00DD67CE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réception</w:t>
            </w:r>
            <w:r w:rsidR="0044695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-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tranche ferme</w:t>
            </w:r>
          </w:p>
        </w:tc>
        <w:tc>
          <w:tcPr>
            <w:tcW w:w="1701" w:type="dxa"/>
            <w:vAlign w:val="center"/>
          </w:tcPr>
          <w:p w14:paraId="34371A4A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vAlign w:val="center"/>
          </w:tcPr>
          <w:p w14:paraId="40F86485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  <w:vAlign w:val="center"/>
          </w:tcPr>
          <w:p w14:paraId="143521C7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275" w:type="dxa"/>
            <w:vAlign w:val="center"/>
          </w:tcPr>
          <w:p w14:paraId="555D9281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2D605B" w:rsidRPr="00DD67CE" w14:paraId="29518B21" w14:textId="77777777" w:rsidTr="00101A92">
        <w:trPr>
          <w:trHeight w:val="567"/>
        </w:trPr>
        <w:tc>
          <w:tcPr>
            <w:tcW w:w="9351" w:type="dxa"/>
            <w:shd w:val="clear" w:color="auto" w:fill="B4C6E7"/>
            <w:vAlign w:val="center"/>
          </w:tcPr>
          <w:p w14:paraId="2C9BB7EA" w14:textId="16A2D7F2" w:rsidR="002D605B" w:rsidRPr="00DD67CE" w:rsidRDefault="002D605B" w:rsidP="002D605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DD67CE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 xml:space="preserve">Phase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701" w:type="dxa"/>
            <w:shd w:val="clear" w:color="auto" w:fill="B4C6E7"/>
            <w:vAlign w:val="center"/>
          </w:tcPr>
          <w:p w14:paraId="6CEB616C" w14:textId="4F12579D" w:rsidR="002D605B" w:rsidRPr="00DD67CE" w:rsidRDefault="002D605B" w:rsidP="002D605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Technicien en heures</w:t>
            </w:r>
          </w:p>
        </w:tc>
        <w:tc>
          <w:tcPr>
            <w:tcW w:w="1559" w:type="dxa"/>
            <w:shd w:val="clear" w:color="auto" w:fill="B4C6E7"/>
            <w:vAlign w:val="center"/>
          </w:tcPr>
          <w:p w14:paraId="0DB80039" w14:textId="77777777" w:rsidR="002D605B" w:rsidRDefault="002D605B" w:rsidP="002D605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Ingénieur</w:t>
            </w:r>
          </w:p>
          <w:p w14:paraId="1D056F23" w14:textId="66ED4A8B" w:rsidR="002D605B" w:rsidRPr="00DD67CE" w:rsidRDefault="002D605B" w:rsidP="002D605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  <w:proofErr w:type="gramStart"/>
            <w:r>
              <w:rPr>
                <w:rFonts w:ascii="Arial (W1)" w:eastAsia="Times New Roman" w:hAnsi="Arial (W1)" w:cs="Arial"/>
                <w:b/>
                <w:sz w:val="20"/>
                <w:szCs w:val="20"/>
                <w:lang w:eastAsia="fr-FR"/>
              </w:rPr>
              <w:t>en</w:t>
            </w:r>
            <w:proofErr w:type="gramEnd"/>
            <w:r>
              <w:rPr>
                <w:rFonts w:ascii="Arial (W1)" w:eastAsia="Times New Roman" w:hAnsi="Arial (W1)" w:cs="Arial"/>
                <w:b/>
                <w:sz w:val="20"/>
                <w:szCs w:val="20"/>
                <w:lang w:eastAsia="fr-FR"/>
              </w:rPr>
              <w:t xml:space="preserve"> heures</w:t>
            </w:r>
          </w:p>
        </w:tc>
        <w:tc>
          <w:tcPr>
            <w:tcW w:w="1418" w:type="dxa"/>
            <w:shd w:val="clear" w:color="auto" w:fill="B4C6E7"/>
            <w:vAlign w:val="center"/>
          </w:tcPr>
          <w:p w14:paraId="748551C7" w14:textId="3851AD68" w:rsidR="002D605B" w:rsidRPr="00DD67CE" w:rsidRDefault="002D605B" w:rsidP="002D605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Spécialiste en heures</w:t>
            </w:r>
          </w:p>
        </w:tc>
        <w:tc>
          <w:tcPr>
            <w:tcW w:w="1275" w:type="dxa"/>
            <w:shd w:val="clear" w:color="auto" w:fill="B4C6E7"/>
            <w:vAlign w:val="center"/>
          </w:tcPr>
          <w:p w14:paraId="307652BD" w14:textId="77777777" w:rsidR="002D605B" w:rsidRDefault="002D605B" w:rsidP="002D605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Total</w:t>
            </w:r>
          </w:p>
          <w:p w14:paraId="399F24BF" w14:textId="4650DBF9" w:rsidR="002D605B" w:rsidRPr="00DD67CE" w:rsidRDefault="002D605B" w:rsidP="002D605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en</w:t>
            </w:r>
            <w:proofErr w:type="gram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 xml:space="preserve"> heures</w:t>
            </w:r>
          </w:p>
        </w:tc>
      </w:tr>
      <w:tr w:rsidR="009A7C62" w:rsidRPr="00DD67CE" w14:paraId="2CD6BAAB" w14:textId="77777777" w:rsidTr="00101A92">
        <w:trPr>
          <w:trHeight w:val="567"/>
        </w:trPr>
        <w:tc>
          <w:tcPr>
            <w:tcW w:w="9351" w:type="dxa"/>
            <w:shd w:val="clear" w:color="auto" w:fill="E7E6E6" w:themeFill="background2"/>
            <w:vAlign w:val="center"/>
          </w:tcPr>
          <w:p w14:paraId="45898797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DD67CE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 xml:space="preserve">Phase 1 (b) : </w:t>
            </w:r>
            <w:r w:rsidRPr="00DD67CE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Contrôle des documents de conception avec remise des avis sur PRO et DCE (RICT)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-tranche conditionnelle </w:t>
            </w:r>
          </w:p>
        </w:tc>
        <w:tc>
          <w:tcPr>
            <w:tcW w:w="1701" w:type="dxa"/>
            <w:vAlign w:val="center"/>
          </w:tcPr>
          <w:p w14:paraId="48237C08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vAlign w:val="center"/>
          </w:tcPr>
          <w:p w14:paraId="145A1706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  <w:vAlign w:val="center"/>
          </w:tcPr>
          <w:p w14:paraId="5F320C08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275" w:type="dxa"/>
            <w:vAlign w:val="center"/>
          </w:tcPr>
          <w:p w14:paraId="1E047A5B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9A7C62" w:rsidRPr="00DD67CE" w14:paraId="0A837302" w14:textId="77777777" w:rsidTr="00101A92">
        <w:trPr>
          <w:trHeight w:val="567"/>
        </w:trPr>
        <w:tc>
          <w:tcPr>
            <w:tcW w:w="9351" w:type="dxa"/>
            <w:shd w:val="clear" w:color="auto" w:fill="E7E6E6" w:themeFill="background2"/>
            <w:vAlign w:val="center"/>
          </w:tcPr>
          <w:p w14:paraId="44C40225" w14:textId="30BD9B9B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DD67CE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Phase 1 (c) : Contrôle</w:t>
            </w:r>
            <w:r w:rsidRPr="00DD67CE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des éventuelles propositions/variantes des entreprises dans le cadre de mise au point des marchés de travaux avec remise des avis correspondants 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- tranche conditionnelle</w:t>
            </w:r>
          </w:p>
        </w:tc>
        <w:tc>
          <w:tcPr>
            <w:tcW w:w="1701" w:type="dxa"/>
            <w:vAlign w:val="center"/>
          </w:tcPr>
          <w:p w14:paraId="2E931EFB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vAlign w:val="center"/>
          </w:tcPr>
          <w:p w14:paraId="5D185F58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  <w:vAlign w:val="center"/>
          </w:tcPr>
          <w:p w14:paraId="0B0E9CD9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275" w:type="dxa"/>
            <w:vAlign w:val="center"/>
          </w:tcPr>
          <w:p w14:paraId="4AA3D732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9A7C62" w:rsidRPr="00DD67CE" w14:paraId="7D31CD6F" w14:textId="77777777" w:rsidTr="00101A92">
        <w:trPr>
          <w:trHeight w:val="567"/>
        </w:trPr>
        <w:tc>
          <w:tcPr>
            <w:tcW w:w="9351" w:type="dxa"/>
            <w:shd w:val="clear" w:color="auto" w:fill="E7E6E6" w:themeFill="background2"/>
            <w:vAlign w:val="center"/>
          </w:tcPr>
          <w:p w14:paraId="6FDFBF08" w14:textId="36B2AFBB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DD67CE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 xml:space="preserve">Phase 2 : </w:t>
            </w:r>
            <w:r w:rsidRPr="00DD67CE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Contrôle des documents d’exécution avec remise des avis correspondants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tranche conditionnelle</w:t>
            </w:r>
          </w:p>
        </w:tc>
        <w:tc>
          <w:tcPr>
            <w:tcW w:w="1701" w:type="dxa"/>
            <w:vAlign w:val="center"/>
          </w:tcPr>
          <w:p w14:paraId="75B095A8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vAlign w:val="center"/>
          </w:tcPr>
          <w:p w14:paraId="126A42B3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  <w:vAlign w:val="center"/>
          </w:tcPr>
          <w:p w14:paraId="118D7977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275" w:type="dxa"/>
            <w:vAlign w:val="center"/>
          </w:tcPr>
          <w:p w14:paraId="7B7972B0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9A7C62" w:rsidRPr="00DD67CE" w14:paraId="088B36C8" w14:textId="77777777" w:rsidTr="00101A92">
        <w:trPr>
          <w:trHeight w:val="567"/>
        </w:trPr>
        <w:tc>
          <w:tcPr>
            <w:tcW w:w="9351" w:type="dxa"/>
            <w:shd w:val="clear" w:color="auto" w:fill="E7E6E6" w:themeFill="background2"/>
            <w:vAlign w:val="center"/>
          </w:tcPr>
          <w:p w14:paraId="7AA31322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DD67CE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 xml:space="preserve">Phase 3 : </w:t>
            </w:r>
            <w:r w:rsidRPr="00DD67CE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Contrôle sur chantier de la réalisation des ouvrages, des documents et éléments d’équipement soumis au contrôle et remise des avis correspondants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- tranche conditionnelle</w:t>
            </w:r>
          </w:p>
        </w:tc>
        <w:tc>
          <w:tcPr>
            <w:tcW w:w="1701" w:type="dxa"/>
            <w:vAlign w:val="center"/>
          </w:tcPr>
          <w:p w14:paraId="5D21EA46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vAlign w:val="center"/>
          </w:tcPr>
          <w:p w14:paraId="7925610F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  <w:vAlign w:val="center"/>
          </w:tcPr>
          <w:p w14:paraId="2A09704A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275" w:type="dxa"/>
            <w:vAlign w:val="center"/>
          </w:tcPr>
          <w:p w14:paraId="472599D4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9A7C62" w:rsidRPr="00DD67CE" w14:paraId="507D4EA8" w14:textId="77777777" w:rsidTr="00101A92">
        <w:trPr>
          <w:trHeight w:val="567"/>
        </w:trPr>
        <w:tc>
          <w:tcPr>
            <w:tcW w:w="9351" w:type="dxa"/>
            <w:shd w:val="clear" w:color="auto" w:fill="E7E6E6" w:themeFill="background2"/>
            <w:vAlign w:val="center"/>
          </w:tcPr>
          <w:p w14:paraId="5FC1452F" w14:textId="33C4A4E6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DD67CE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 xml:space="preserve">Phase 4 : </w:t>
            </w:r>
            <w:r w:rsidRPr="00DD67CE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Vérifications finales et remise du RFCT sans réserve avant réception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- tranche conditionnelle</w:t>
            </w:r>
          </w:p>
        </w:tc>
        <w:tc>
          <w:tcPr>
            <w:tcW w:w="1701" w:type="dxa"/>
            <w:vAlign w:val="center"/>
          </w:tcPr>
          <w:p w14:paraId="14881490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vAlign w:val="center"/>
          </w:tcPr>
          <w:p w14:paraId="43898EC9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  <w:vAlign w:val="center"/>
          </w:tcPr>
          <w:p w14:paraId="0F3790E3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275" w:type="dxa"/>
            <w:vAlign w:val="center"/>
          </w:tcPr>
          <w:p w14:paraId="61BDFC1A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9A7C62" w:rsidRPr="00DD67CE" w14:paraId="476619BB" w14:textId="77777777" w:rsidTr="00101A92">
        <w:trPr>
          <w:trHeight w:val="567"/>
        </w:trPr>
        <w:tc>
          <w:tcPr>
            <w:tcW w:w="9351" w:type="dxa"/>
            <w:shd w:val="clear" w:color="auto" w:fill="E7E6E6" w:themeFill="background2"/>
            <w:vAlign w:val="center"/>
          </w:tcPr>
          <w:p w14:paraId="723F5B5E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  <w:r w:rsidRPr="00DD67CE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 xml:space="preserve">Phase 5 : </w:t>
            </w:r>
            <w:r w:rsidRPr="00DD67CE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Contrôles des travaux effectués pendant la période de GPA et mise à jour, le cas échéant, du RFCT</w:t>
            </w:r>
          </w:p>
        </w:tc>
        <w:tc>
          <w:tcPr>
            <w:tcW w:w="1701" w:type="dxa"/>
            <w:vAlign w:val="center"/>
          </w:tcPr>
          <w:p w14:paraId="03A12B46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vAlign w:val="center"/>
          </w:tcPr>
          <w:p w14:paraId="5905D54D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  <w:vAlign w:val="center"/>
          </w:tcPr>
          <w:p w14:paraId="4FD4BFA4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275" w:type="dxa"/>
            <w:vAlign w:val="center"/>
          </w:tcPr>
          <w:p w14:paraId="2FC8DA29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9A7C62" w:rsidRPr="00DD67CE" w14:paraId="34301B30" w14:textId="77777777" w:rsidTr="00101A92">
        <w:trPr>
          <w:trHeight w:val="622"/>
        </w:trPr>
        <w:tc>
          <w:tcPr>
            <w:tcW w:w="9351" w:type="dxa"/>
            <w:shd w:val="clear" w:color="auto" w:fill="B4C6E7"/>
            <w:vAlign w:val="center"/>
          </w:tcPr>
          <w:p w14:paraId="32F5F5AC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  <w:r w:rsidRPr="00DD67CE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1701" w:type="dxa"/>
            <w:shd w:val="clear" w:color="auto" w:fill="B4C6E7"/>
            <w:vAlign w:val="center"/>
          </w:tcPr>
          <w:p w14:paraId="20DEA00D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clear" w:color="auto" w:fill="B4C6E7"/>
            <w:vAlign w:val="center"/>
          </w:tcPr>
          <w:p w14:paraId="17AEE107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  <w:shd w:val="clear" w:color="auto" w:fill="B4C6E7"/>
            <w:vAlign w:val="center"/>
          </w:tcPr>
          <w:p w14:paraId="2AFB75E7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1275" w:type="dxa"/>
            <w:shd w:val="clear" w:color="auto" w:fill="B4C6E7"/>
            <w:vAlign w:val="center"/>
          </w:tcPr>
          <w:p w14:paraId="0BE6E6C7" w14:textId="77777777" w:rsidR="009A7C62" w:rsidRPr="00DD67CE" w:rsidRDefault="009A7C62" w:rsidP="009A7C6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</w:tbl>
    <w:p w14:paraId="5AAC3776" w14:textId="4E567764" w:rsidR="00DD67CE" w:rsidRPr="00DD67CE" w:rsidRDefault="00101A92" w:rsidP="00DD67CE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  <w:r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 </w:t>
      </w:r>
    </w:p>
    <w:p w14:paraId="14AFE0F6" w14:textId="77777777" w:rsidR="00DD67CE" w:rsidRDefault="009D14E6" w:rsidP="009D14E6">
      <w:pPr>
        <w:ind w:left="9204" w:firstLine="708"/>
      </w:pPr>
      <w:r>
        <w:t>Signature :</w:t>
      </w:r>
    </w:p>
    <w:sectPr w:rsidR="00DD67CE" w:rsidSect="009A7C62">
      <w:headerReference w:type="default" r:id="rId8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5FBFC" w14:textId="77777777" w:rsidR="00B10289" w:rsidRDefault="00B10289" w:rsidP="009A7C62">
      <w:pPr>
        <w:spacing w:after="0" w:line="240" w:lineRule="auto"/>
      </w:pPr>
      <w:r>
        <w:separator/>
      </w:r>
    </w:p>
  </w:endnote>
  <w:endnote w:type="continuationSeparator" w:id="0">
    <w:p w14:paraId="4B97BF55" w14:textId="77777777" w:rsidR="00B10289" w:rsidRDefault="00B10289" w:rsidP="009A7C62">
      <w:pPr>
        <w:spacing w:after="0" w:line="240" w:lineRule="auto"/>
      </w:pPr>
      <w:r>
        <w:continuationSeparator/>
      </w:r>
    </w:p>
  </w:endnote>
  <w:endnote w:type="continuationNotice" w:id="1">
    <w:p w14:paraId="216FEA12" w14:textId="77777777" w:rsidR="0035786E" w:rsidRDefault="003578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FF01E" w14:textId="77777777" w:rsidR="00B10289" w:rsidRDefault="00B10289" w:rsidP="009A7C62">
      <w:pPr>
        <w:spacing w:after="0" w:line="240" w:lineRule="auto"/>
      </w:pPr>
      <w:r>
        <w:separator/>
      </w:r>
    </w:p>
  </w:footnote>
  <w:footnote w:type="continuationSeparator" w:id="0">
    <w:p w14:paraId="5A79BDFE" w14:textId="77777777" w:rsidR="00B10289" w:rsidRDefault="00B10289" w:rsidP="009A7C62">
      <w:pPr>
        <w:spacing w:after="0" w:line="240" w:lineRule="auto"/>
      </w:pPr>
      <w:r>
        <w:continuationSeparator/>
      </w:r>
    </w:p>
  </w:footnote>
  <w:footnote w:type="continuationNotice" w:id="1">
    <w:p w14:paraId="79C9416D" w14:textId="77777777" w:rsidR="0035786E" w:rsidRDefault="003578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2640D" w14:textId="2BE7DBF7" w:rsidR="00EC5E02" w:rsidRPr="00AB454E" w:rsidRDefault="00EC5E02">
    <w:pPr>
      <w:pStyle w:val="En-tte"/>
      <w:rPr>
        <w:sz w:val="18"/>
        <w:szCs w:val="18"/>
      </w:rPr>
    </w:pPr>
    <w:r w:rsidRPr="00AB454E">
      <w:rPr>
        <w:sz w:val="18"/>
        <w:szCs w:val="18"/>
      </w:rPr>
      <w:t xml:space="preserve">Réhabilitation </w:t>
    </w:r>
    <w:r w:rsidR="005932FB" w:rsidRPr="00AB454E">
      <w:rPr>
        <w:sz w:val="18"/>
        <w:szCs w:val="18"/>
      </w:rPr>
      <w:t xml:space="preserve">du siège de l’UIOSS de l’Ardèche </w:t>
    </w:r>
    <w:r w:rsidR="00C3133E">
      <w:rPr>
        <w:sz w:val="18"/>
        <w:szCs w:val="18"/>
      </w:rPr>
      <w:t>M</w:t>
    </w:r>
    <w:r w:rsidR="005932FB" w:rsidRPr="00AB454E">
      <w:rPr>
        <w:sz w:val="18"/>
        <w:szCs w:val="18"/>
      </w:rPr>
      <w:t>arché 2026-01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7CE"/>
    <w:rsid w:val="0000718D"/>
    <w:rsid w:val="00101A92"/>
    <w:rsid w:val="00124E98"/>
    <w:rsid w:val="00171FD6"/>
    <w:rsid w:val="00260C8B"/>
    <w:rsid w:val="002829D2"/>
    <w:rsid w:val="002D605B"/>
    <w:rsid w:val="0035786E"/>
    <w:rsid w:val="003A3DB9"/>
    <w:rsid w:val="00415188"/>
    <w:rsid w:val="004208AB"/>
    <w:rsid w:val="00446952"/>
    <w:rsid w:val="004858D5"/>
    <w:rsid w:val="0048619E"/>
    <w:rsid w:val="004A4AB0"/>
    <w:rsid w:val="00550FEB"/>
    <w:rsid w:val="005932FB"/>
    <w:rsid w:val="005C41C6"/>
    <w:rsid w:val="00606A23"/>
    <w:rsid w:val="00673122"/>
    <w:rsid w:val="006A0167"/>
    <w:rsid w:val="006D454B"/>
    <w:rsid w:val="006F1070"/>
    <w:rsid w:val="00777DF1"/>
    <w:rsid w:val="00784E8B"/>
    <w:rsid w:val="007D2341"/>
    <w:rsid w:val="007D3851"/>
    <w:rsid w:val="0081465A"/>
    <w:rsid w:val="00854B04"/>
    <w:rsid w:val="00950070"/>
    <w:rsid w:val="009A7C62"/>
    <w:rsid w:val="009D14E6"/>
    <w:rsid w:val="00A15D55"/>
    <w:rsid w:val="00A255F2"/>
    <w:rsid w:val="00A323E8"/>
    <w:rsid w:val="00A86C2F"/>
    <w:rsid w:val="00AB454E"/>
    <w:rsid w:val="00AD7932"/>
    <w:rsid w:val="00B10289"/>
    <w:rsid w:val="00B912A3"/>
    <w:rsid w:val="00BA3C3B"/>
    <w:rsid w:val="00C3133E"/>
    <w:rsid w:val="00C5647B"/>
    <w:rsid w:val="00C83C74"/>
    <w:rsid w:val="00CE515C"/>
    <w:rsid w:val="00D05DE2"/>
    <w:rsid w:val="00D862A4"/>
    <w:rsid w:val="00DD67CE"/>
    <w:rsid w:val="00E53B74"/>
    <w:rsid w:val="00EC5E02"/>
    <w:rsid w:val="00EF69B9"/>
    <w:rsid w:val="00F46DB7"/>
    <w:rsid w:val="00F519B9"/>
    <w:rsid w:val="00F60043"/>
    <w:rsid w:val="00F778E6"/>
    <w:rsid w:val="00F96BAE"/>
    <w:rsid w:val="3270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83DA74B"/>
  <w15:chartTrackingRefBased/>
  <w15:docId w15:val="{49E8E929-D576-452F-9850-E12027136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rCarCarCarCarCar">
    <w:name w:val="Car Car Car Car Car Car"/>
    <w:basedOn w:val="Normal"/>
    <w:rsid w:val="00DD67CE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En-tte">
    <w:name w:val="header"/>
    <w:basedOn w:val="Normal"/>
    <w:link w:val="En-tteCar"/>
    <w:uiPriority w:val="99"/>
    <w:unhideWhenUsed/>
    <w:rsid w:val="009A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A7C62"/>
  </w:style>
  <w:style w:type="paragraph" w:styleId="Pieddepage">
    <w:name w:val="footer"/>
    <w:basedOn w:val="Normal"/>
    <w:link w:val="PieddepageCar"/>
    <w:uiPriority w:val="99"/>
    <w:unhideWhenUsed/>
    <w:rsid w:val="009A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A7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DALEX 698</dc:creator>
  <cp:keywords/>
  <dc:description/>
  <cp:lastModifiedBy>Anne-Sophie ROUSSEL 078</cp:lastModifiedBy>
  <cp:revision>2</cp:revision>
  <dcterms:created xsi:type="dcterms:W3CDTF">2026-01-13T15:24:00Z</dcterms:created>
  <dcterms:modified xsi:type="dcterms:W3CDTF">2026-01-13T15:24:00Z</dcterms:modified>
</cp:coreProperties>
</file>